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C4C9" w14:textId="6052CE80" w:rsidR="00B63413" w:rsidRPr="00AC7074" w:rsidRDefault="00B63413" w:rsidP="00AC7074">
      <w:pPr>
        <w:spacing w:before="480"/>
        <w:rPr>
          <w:rFonts w:cs="Times New Roman (Body CS)"/>
          <w:b/>
          <w:bCs/>
          <w:caps/>
        </w:rPr>
      </w:pPr>
      <w:r w:rsidRPr="00B63413">
        <w:rPr>
          <w:rFonts w:cs="Times New Roman (Body CS)"/>
          <w:b/>
          <w:bCs/>
          <w:caps/>
        </w:rPr>
        <w:t>Exhibition entry terms and conditions</w:t>
      </w:r>
    </w:p>
    <w:p w14:paraId="71DA1F3F" w14:textId="73E364DB" w:rsidR="00B63413" w:rsidRDefault="00B63413" w:rsidP="00E732B3">
      <w:pPr>
        <w:pStyle w:val="ListParagraph"/>
        <w:numPr>
          <w:ilvl w:val="0"/>
          <w:numId w:val="1"/>
        </w:numPr>
        <w:spacing w:before="240"/>
      </w:pPr>
      <w:r>
        <w:t xml:space="preserve">Only members of the </w:t>
      </w:r>
      <w:r w:rsidR="00E732B3">
        <w:t>Nepean</w:t>
      </w:r>
      <w:r>
        <w:t xml:space="preserve"> Art Society may enter work.</w:t>
      </w:r>
    </w:p>
    <w:p w14:paraId="75A11413" w14:textId="77777777" w:rsidR="00E732B3" w:rsidRDefault="00E732B3" w:rsidP="00E732B3">
      <w:pPr>
        <w:pStyle w:val="ListParagraph"/>
        <w:spacing w:before="240"/>
      </w:pPr>
    </w:p>
    <w:p w14:paraId="4CFCEBFD" w14:textId="3F8C1A1C" w:rsidR="00B63413" w:rsidRDefault="00B63413" w:rsidP="00E732B3">
      <w:pPr>
        <w:pStyle w:val="ListParagraph"/>
        <w:numPr>
          <w:ilvl w:val="0"/>
          <w:numId w:val="1"/>
        </w:numPr>
        <w:spacing w:before="240"/>
      </w:pPr>
      <w:r>
        <w:t>No entry forms will be accepted after the closing date.</w:t>
      </w:r>
    </w:p>
    <w:p w14:paraId="2F7BAA52" w14:textId="77777777" w:rsidR="00E732B3" w:rsidRDefault="00E732B3" w:rsidP="00E732B3">
      <w:pPr>
        <w:pStyle w:val="ListParagraph"/>
      </w:pPr>
    </w:p>
    <w:p w14:paraId="232A28B8" w14:textId="0E73254E" w:rsidR="00B63413" w:rsidRDefault="00B63413" w:rsidP="00E732B3">
      <w:pPr>
        <w:pStyle w:val="ListParagraph"/>
        <w:numPr>
          <w:ilvl w:val="0"/>
          <w:numId w:val="1"/>
        </w:numPr>
        <w:spacing w:before="240"/>
      </w:pPr>
      <w:r>
        <w:t xml:space="preserve">Due to limited </w:t>
      </w:r>
      <w:proofErr w:type="gramStart"/>
      <w:r>
        <w:t>space</w:t>
      </w:r>
      <w:proofErr w:type="gramEnd"/>
      <w:r>
        <w:t xml:space="preserve"> we cannot guarantee that all paintings will be hung.  </w:t>
      </w:r>
    </w:p>
    <w:p w14:paraId="726AE5E4" w14:textId="77777777" w:rsidR="00E732B3" w:rsidRDefault="00E732B3" w:rsidP="00E732B3">
      <w:pPr>
        <w:pStyle w:val="ListParagraph"/>
        <w:spacing w:before="240"/>
      </w:pPr>
    </w:p>
    <w:p w14:paraId="18B98369" w14:textId="52239628" w:rsidR="00E732B3" w:rsidRDefault="00B63413" w:rsidP="00E732B3">
      <w:pPr>
        <w:pStyle w:val="ListParagraph"/>
        <w:numPr>
          <w:ilvl w:val="0"/>
          <w:numId w:val="1"/>
        </w:numPr>
        <w:spacing w:before="240"/>
      </w:pPr>
      <w:r>
        <w:t>All artwork submitted must be for sale.</w:t>
      </w:r>
    </w:p>
    <w:p w14:paraId="6EAEBE45" w14:textId="77777777" w:rsidR="00E732B3" w:rsidRDefault="00E732B3" w:rsidP="00E732B3">
      <w:pPr>
        <w:pStyle w:val="ListParagraph"/>
      </w:pPr>
    </w:p>
    <w:p w14:paraId="1189F176" w14:textId="77777777" w:rsidR="00AC7074" w:rsidRDefault="00B63413" w:rsidP="00E732B3">
      <w:pPr>
        <w:pStyle w:val="ListParagraph"/>
        <w:numPr>
          <w:ilvl w:val="0"/>
          <w:numId w:val="1"/>
        </w:numPr>
        <w:spacing w:before="240"/>
      </w:pPr>
      <w:r>
        <w:t>Each artist may enter up to 6 framed artworks.</w:t>
      </w:r>
      <w:r w:rsidR="009F2FF7">
        <w:t xml:space="preserve"> </w:t>
      </w:r>
    </w:p>
    <w:p w14:paraId="7400E633" w14:textId="77777777" w:rsidR="00AC7074" w:rsidRDefault="00AC7074" w:rsidP="00AC7074">
      <w:pPr>
        <w:pStyle w:val="ListParagraph"/>
      </w:pPr>
    </w:p>
    <w:p w14:paraId="15CC342F" w14:textId="13365500" w:rsidR="00B63413" w:rsidRDefault="00B63413" w:rsidP="00E732B3">
      <w:pPr>
        <w:pStyle w:val="ListParagraph"/>
        <w:numPr>
          <w:ilvl w:val="0"/>
          <w:numId w:val="1"/>
        </w:numPr>
        <w:spacing w:before="240"/>
      </w:pPr>
      <w:r>
        <w:t>Artwork may only be entered twice in our exhibitions.</w:t>
      </w:r>
    </w:p>
    <w:p w14:paraId="6DE8E74D" w14:textId="77777777" w:rsidR="00AC7074" w:rsidRDefault="00AC7074" w:rsidP="00AC7074">
      <w:pPr>
        <w:pStyle w:val="ListParagraph"/>
      </w:pPr>
    </w:p>
    <w:p w14:paraId="593F5D28" w14:textId="28793679" w:rsidR="00D220D2" w:rsidRDefault="00D220D2" w:rsidP="00E732B3">
      <w:pPr>
        <w:pStyle w:val="ListParagraph"/>
        <w:numPr>
          <w:ilvl w:val="0"/>
          <w:numId w:val="1"/>
        </w:numPr>
        <w:spacing w:before="240"/>
      </w:pPr>
      <w:r>
        <w:t xml:space="preserve">Paintings must be framed and professionally presented – clean glass and no marks or scratches on the frame of surface.  They must be taped around the back with framing tape, ready to hang with D rings or staples.  Exposed screw heads must be covered with masking tape to protect </w:t>
      </w:r>
      <w:proofErr w:type="gramStart"/>
      <w:r>
        <w:t>other</w:t>
      </w:r>
      <w:proofErr w:type="gramEnd"/>
      <w:r>
        <w:t xml:space="preserve"> artwork.  Nylon cord must be attached to the D rings or staples – no wire, thin string, screw eyes or hooks.</w:t>
      </w:r>
    </w:p>
    <w:p w14:paraId="176855F5" w14:textId="77777777" w:rsidR="00AC7074" w:rsidRDefault="00AC7074" w:rsidP="00AC7074">
      <w:pPr>
        <w:pStyle w:val="ListParagraph"/>
      </w:pPr>
    </w:p>
    <w:p w14:paraId="3DE871DD" w14:textId="05033E84" w:rsidR="00B63413" w:rsidRDefault="00B63413" w:rsidP="00E732B3">
      <w:pPr>
        <w:pStyle w:val="ListParagraph"/>
        <w:numPr>
          <w:ilvl w:val="0"/>
          <w:numId w:val="1"/>
        </w:numPr>
        <w:spacing w:before="240"/>
      </w:pPr>
      <w:r>
        <w:t xml:space="preserve">Stretched Canvases ready to hang are counted as framed work.  They must be clean, stapled in back and painted around the side edges (either as </w:t>
      </w:r>
      <w:r w:rsidR="00D220D2">
        <w:t>a continuation of the artwork or one colour</w:t>
      </w:r>
      <w:r w:rsidR="00E732B3">
        <w:t>)</w:t>
      </w:r>
      <w:r w:rsidR="00D220D2">
        <w:t>.</w:t>
      </w:r>
    </w:p>
    <w:p w14:paraId="5F60C06A" w14:textId="77777777" w:rsidR="00AC7074" w:rsidRDefault="00AC7074" w:rsidP="00AC7074">
      <w:pPr>
        <w:pStyle w:val="ListParagraph"/>
      </w:pPr>
    </w:p>
    <w:p w14:paraId="38CE90B9" w14:textId="09E1A5D2" w:rsidR="00D220D2" w:rsidRDefault="00D220D2" w:rsidP="00E732B3">
      <w:pPr>
        <w:pStyle w:val="ListParagraph"/>
        <w:numPr>
          <w:ilvl w:val="0"/>
          <w:numId w:val="1"/>
        </w:numPr>
        <w:spacing w:before="240"/>
      </w:pPr>
      <w:r>
        <w:t xml:space="preserve">A label must be attached to the back of the artwork showing Artist </w:t>
      </w:r>
      <w:r w:rsidR="00E732B3">
        <w:t>N</w:t>
      </w:r>
      <w:r>
        <w:t>ame, Title, Medium and Price.</w:t>
      </w:r>
    </w:p>
    <w:p w14:paraId="7F95BA36" w14:textId="77777777" w:rsidR="00AC7074" w:rsidRDefault="00AC7074" w:rsidP="00AC7074">
      <w:pPr>
        <w:pStyle w:val="ListParagraph"/>
      </w:pPr>
    </w:p>
    <w:p w14:paraId="37046502" w14:textId="0E3BE43F" w:rsidR="00D220D2" w:rsidRDefault="00D220D2" w:rsidP="00E732B3">
      <w:pPr>
        <w:pStyle w:val="ListParagraph"/>
        <w:numPr>
          <w:ilvl w:val="0"/>
          <w:numId w:val="1"/>
        </w:numPr>
        <w:spacing w:before="240"/>
      </w:pPr>
      <w:r>
        <w:t>The Maximum size for hung artwork, including the frame, is</w:t>
      </w:r>
      <w:r w:rsidR="009F2FF7">
        <w:t xml:space="preserve"> 360cm perimeter.  The maximum length of the longest side must not exceed 100cm.</w:t>
      </w:r>
    </w:p>
    <w:p w14:paraId="3F756FD0" w14:textId="77777777" w:rsidR="00AC7074" w:rsidRDefault="00AC7074" w:rsidP="00AC7074">
      <w:pPr>
        <w:pStyle w:val="ListParagraph"/>
      </w:pPr>
    </w:p>
    <w:p w14:paraId="0FB88F7A" w14:textId="253BC147" w:rsidR="009F2FF7" w:rsidRDefault="009F2FF7" w:rsidP="00E732B3">
      <w:pPr>
        <w:pStyle w:val="ListParagraph"/>
        <w:numPr>
          <w:ilvl w:val="0"/>
          <w:numId w:val="1"/>
        </w:numPr>
        <w:spacing w:before="240"/>
      </w:pPr>
      <w:r>
        <w:t xml:space="preserve">An entry fee of $5 will be charged for each artwork. </w:t>
      </w:r>
    </w:p>
    <w:p w14:paraId="42B8032B" w14:textId="77777777" w:rsidR="00AC7074" w:rsidRDefault="00AC7074" w:rsidP="00AC7074">
      <w:pPr>
        <w:pStyle w:val="ListParagraph"/>
      </w:pPr>
    </w:p>
    <w:p w14:paraId="151F29A4" w14:textId="0D5DB5D6" w:rsidR="009F2FF7" w:rsidRDefault="009F2FF7" w:rsidP="00E732B3">
      <w:pPr>
        <w:pStyle w:val="ListParagraph"/>
        <w:numPr>
          <w:ilvl w:val="0"/>
          <w:numId w:val="1"/>
        </w:numPr>
        <w:spacing w:before="240"/>
      </w:pPr>
      <w:r>
        <w:t>Artists who have entered at least one hung work may also exhibit up to 6 small artworks (see separate conditions for table artwork)</w:t>
      </w:r>
    </w:p>
    <w:p w14:paraId="57B1052E" w14:textId="77777777" w:rsidR="00AC7074" w:rsidRDefault="00AC7074" w:rsidP="00AC7074">
      <w:pPr>
        <w:pStyle w:val="ListParagraph"/>
      </w:pPr>
    </w:p>
    <w:p w14:paraId="6BEB3A96" w14:textId="3B9263B1" w:rsidR="009F2FF7" w:rsidRDefault="009F2FF7" w:rsidP="00E732B3">
      <w:pPr>
        <w:pStyle w:val="ListParagraph"/>
        <w:numPr>
          <w:ilvl w:val="0"/>
          <w:numId w:val="1"/>
        </w:numPr>
        <w:spacing w:before="240"/>
      </w:pPr>
      <w:r>
        <w:t>A Commission of 25% will be charged for each sold artwork.</w:t>
      </w:r>
    </w:p>
    <w:p w14:paraId="0702CD9E" w14:textId="77777777" w:rsidR="00AC7074" w:rsidRDefault="00AC7074" w:rsidP="00AC7074">
      <w:pPr>
        <w:pStyle w:val="ListParagraph"/>
      </w:pPr>
    </w:p>
    <w:p w14:paraId="5B716BF6" w14:textId="693092B5" w:rsidR="009F2FF7" w:rsidRDefault="00BE515E" w:rsidP="00E732B3">
      <w:pPr>
        <w:pStyle w:val="ListParagraph"/>
        <w:numPr>
          <w:ilvl w:val="0"/>
          <w:numId w:val="1"/>
        </w:numPr>
        <w:spacing w:before="240"/>
      </w:pPr>
      <w:r>
        <w:t>To facilitate efficient payments to artists for sold work, you must provide your BSB and Account number on the entry form so the Society can pay you by bank transfer.</w:t>
      </w:r>
    </w:p>
    <w:p w14:paraId="4E9BEA0E" w14:textId="77777777" w:rsidR="00AC7074" w:rsidRDefault="00AC7074" w:rsidP="00AC7074">
      <w:pPr>
        <w:pStyle w:val="ListParagraph"/>
      </w:pPr>
    </w:p>
    <w:p w14:paraId="6D081B2F" w14:textId="480A235A" w:rsidR="00BE515E" w:rsidRDefault="00BE515E" w:rsidP="00E732B3">
      <w:pPr>
        <w:pStyle w:val="ListParagraph"/>
        <w:numPr>
          <w:ilvl w:val="0"/>
          <w:numId w:val="1"/>
        </w:numPr>
        <w:spacing w:before="240"/>
      </w:pPr>
      <w:r>
        <w:t xml:space="preserve">The Society will exercise reasonable care with the works submitted but will </w:t>
      </w:r>
      <w:r w:rsidR="00E732B3">
        <w:t>not</w:t>
      </w:r>
      <w:r>
        <w:t xml:space="preserve"> be held responsible for loss or damage whatsoever to any work while in its custody or on display at any venue.  Each exhibitor is responsible for their own insurance should they wish. </w:t>
      </w:r>
    </w:p>
    <w:p w14:paraId="0382A69F" w14:textId="77777777" w:rsidR="00AC7074" w:rsidRDefault="00AC7074" w:rsidP="00AC7074">
      <w:pPr>
        <w:pStyle w:val="ListParagraph"/>
      </w:pPr>
    </w:p>
    <w:p w14:paraId="4C71B35C" w14:textId="20EE9A88" w:rsidR="00BE515E" w:rsidRDefault="00BE515E" w:rsidP="00E732B3">
      <w:pPr>
        <w:pStyle w:val="ListParagraph"/>
        <w:numPr>
          <w:ilvl w:val="0"/>
          <w:numId w:val="1"/>
        </w:numPr>
        <w:spacing w:before="240"/>
      </w:pPr>
      <w:r>
        <w:t>Artists must deliver and collect their work at the specified times.</w:t>
      </w:r>
    </w:p>
    <w:p w14:paraId="4D1085C6" w14:textId="77777777" w:rsidR="00AC7074" w:rsidRDefault="00AC7074" w:rsidP="00AC7074">
      <w:pPr>
        <w:pStyle w:val="ListParagraph"/>
      </w:pPr>
    </w:p>
    <w:p w14:paraId="4238B220" w14:textId="3C013A8E" w:rsidR="00BE515E" w:rsidRDefault="00BE515E" w:rsidP="00E732B3">
      <w:pPr>
        <w:pStyle w:val="ListParagraph"/>
        <w:numPr>
          <w:ilvl w:val="0"/>
          <w:numId w:val="1"/>
        </w:numPr>
        <w:spacing w:before="240"/>
      </w:pPr>
      <w:r>
        <w:t>The Society reserves the right to display selected works in print and in electronic media for advertising purposes.</w:t>
      </w:r>
    </w:p>
    <w:p w14:paraId="52C167CD" w14:textId="77777777" w:rsidR="00AC7074" w:rsidRDefault="00AC7074" w:rsidP="00AC7074">
      <w:pPr>
        <w:pStyle w:val="ListParagraph"/>
      </w:pPr>
    </w:p>
    <w:p w14:paraId="399027AE" w14:textId="54CD3CD6" w:rsidR="00BE515E" w:rsidRDefault="00E732B3" w:rsidP="00E732B3">
      <w:pPr>
        <w:pStyle w:val="ListParagraph"/>
        <w:numPr>
          <w:ilvl w:val="0"/>
          <w:numId w:val="1"/>
        </w:numPr>
        <w:spacing w:before="240"/>
      </w:pPr>
      <w:r>
        <w:t xml:space="preserve">All artists are expected to make themselves available to assist during the exhibition unless ill or otherwise specifically excused.  Repeated failure to </w:t>
      </w:r>
      <w:proofErr w:type="gramStart"/>
      <w:r>
        <w:t>offer assistance</w:t>
      </w:r>
      <w:proofErr w:type="gramEnd"/>
      <w:r>
        <w:t xml:space="preserve"> may result in rejection of future entries.</w:t>
      </w:r>
    </w:p>
    <w:p w14:paraId="3D5777C6" w14:textId="77777777" w:rsidR="00B63413" w:rsidRDefault="00B63413" w:rsidP="00E732B3">
      <w:pPr>
        <w:spacing w:before="240"/>
      </w:pPr>
    </w:p>
    <w:sectPr w:rsidR="00B6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6D9"/>
    <w:multiLevelType w:val="hybridMultilevel"/>
    <w:tmpl w:val="EB829062"/>
    <w:lvl w:ilvl="0" w:tplc="274E3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70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13"/>
    <w:rsid w:val="002E63F8"/>
    <w:rsid w:val="009F2FF7"/>
    <w:rsid w:val="00AC7074"/>
    <w:rsid w:val="00B63413"/>
    <w:rsid w:val="00BE515E"/>
    <w:rsid w:val="00D220D2"/>
    <w:rsid w:val="00E73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CF6D69"/>
  <w15:chartTrackingRefBased/>
  <w15:docId w15:val="{CBEEC45E-A44B-E44B-BBF4-F1EC3A47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Eyles</dc:creator>
  <cp:keywords/>
  <dc:description/>
  <cp:lastModifiedBy>Jeff Eyles</cp:lastModifiedBy>
  <cp:revision>1</cp:revision>
  <dcterms:created xsi:type="dcterms:W3CDTF">2022-09-27T06:54:00Z</dcterms:created>
  <dcterms:modified xsi:type="dcterms:W3CDTF">2022-09-27T07:23:00Z</dcterms:modified>
</cp:coreProperties>
</file>